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Quarter 1 Mid-Term – Study Guide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 the following: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Unit Conversions</w:t>
      </w:r>
      <w:r w:rsidDel="00000000" w:rsidR="00000000" w:rsidRPr="00000000">
        <w:rPr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how to convert between units using Dimensional Analysis.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Be able to convert within the metric system (including square and cubed units).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Accuracy and Precision</w:t>
      </w:r>
      <w:r w:rsidDel="00000000" w:rsidR="00000000" w:rsidRPr="00000000">
        <w:rPr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what they are and how they apply to labs.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Vectors</w:t>
      </w:r>
      <w:r w:rsidDel="00000000" w:rsidR="00000000" w:rsidRPr="00000000">
        <w:rPr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how to add them up graphically (Head-to-Tail).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Adding parallel and perpendicular vectors.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Be able to resolve them into components.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Be able to add vectors that are neither perpendicular nor parallel.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Kinematics</w:t>
      </w:r>
      <w:r w:rsidDel="00000000" w:rsidR="00000000" w:rsidRPr="00000000">
        <w:rPr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how to use the definition of velocity to solve word problems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how to use the </w:t>
      </w:r>
      <w:r w:rsidDel="00000000" w:rsidR="00000000" w:rsidRPr="00000000">
        <w:rPr>
          <w:sz w:val="24"/>
          <w:szCs w:val="24"/>
          <w:rtl w:val="0"/>
        </w:rPr>
        <w:t xml:space="preserve">definition of acceleration to solve word problems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